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12636500</wp:posOffset>
            </wp:positionV>
            <wp:extent cx="292100" cy="4953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06779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sz w:val="28"/>
          <w:szCs w:val="28"/>
        </w:rPr>
        <w:t>2020</w:t>
      </w:r>
      <w:r>
        <w:rPr>
          <w:rFonts w:ascii="Times New Roman" w:eastAsia="黑体" w:hAnsi="Times New Roman" w:cs="Times New Roman"/>
          <w:sz w:val="28"/>
          <w:szCs w:val="28"/>
        </w:rPr>
        <w:t>年广西初中学业水平考试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化学模拟试题(三)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(本卷共五大题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30</w:t>
      </w:r>
      <w:r>
        <w:rPr>
          <w:rFonts w:ascii="Times New Roman" w:eastAsia="楷体_GB2312" w:hAnsi="Times New Roman" w:cs="Times New Roman"/>
          <w:sz w:val="28"/>
          <w:szCs w:val="28"/>
        </w:rPr>
        <w:t>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满分100分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考试时间90分钟)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可能用到的相对原子质量：</w:t>
      </w:r>
      <w:r>
        <w:rPr>
          <w:rFonts w:ascii="Times New Roman" w:hAnsi="Times New Roman" w:cs="Times New Roman"/>
          <w:sz w:val="28"/>
          <w:szCs w:val="28"/>
        </w:rPr>
        <w:t>H—1　C—12　O—16　Cl—35.5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Ⅰ</w:t>
      </w:r>
      <w:r>
        <w:rPr>
          <w:rFonts w:ascii="Times New Roman" w:eastAsia="黑体" w:hAnsi="Times New Roman" w:cs="Times New Roman"/>
          <w:sz w:val="28"/>
          <w:szCs w:val="28"/>
        </w:rPr>
        <w:t>卷　选择题(共40分)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一、选择题</w:t>
      </w:r>
      <w:r>
        <w:rPr>
          <w:rFonts w:ascii="Times New Roman" w:eastAsia="楷体_GB2312" w:hAnsi="Times New Roman" w:cs="Times New Roman"/>
          <w:sz w:val="28"/>
          <w:szCs w:val="28"/>
        </w:rPr>
        <w:t>(本大题共20小题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每小题2分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共40分。每小题只有一个选项符合题意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多选、错选、不选均不给分)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(2019·德州)</w:t>
      </w:r>
      <w:r>
        <w:rPr>
          <w:rFonts w:ascii="Times New Roman" w:hAnsi="Times New Roman" w:cs="Times New Roman"/>
          <w:sz w:val="28"/>
          <w:szCs w:val="28"/>
        </w:rPr>
        <w:t>化学反应不仅有新物质生成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而且还伴随能量变化。以下能量变化不是由化学变化引起的是(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鞭炮爆炸发声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B．蜡烛燃烧发光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煤燃烧火力发电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D．电水壶通电放热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(2018·巴中)</w:t>
      </w:r>
      <w:r>
        <w:rPr>
          <w:rFonts w:ascii="Times New Roman" w:hAnsi="Times New Roman" w:cs="Times New Roman"/>
          <w:sz w:val="28"/>
          <w:szCs w:val="28"/>
        </w:rPr>
        <w:t>下列图示为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中国节能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标志的是(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drawing>
          <wp:inline distT="0" distB="0" distL="114300" distR="114300">
            <wp:extent cx="5328285" cy="1127125"/>
            <wp:effectExtent l="0" t="0" r="5715" b="15875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04774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28285" cy="112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(2019·湘西州)</w:t>
      </w:r>
      <w:r>
        <w:rPr>
          <w:rFonts w:ascii="Times New Roman" w:hAnsi="Times New Roman" w:cs="Times New Roman"/>
          <w:sz w:val="28"/>
          <w:szCs w:val="28"/>
        </w:rPr>
        <w:t>下列气体中能使带火星的木条复燃的是(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氧气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B．水蒸气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C．二氧化碳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D．氮气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(2019·郴州)</w:t>
      </w:r>
      <w:r>
        <w:rPr>
          <w:rFonts w:ascii="Times New Roman" w:hAnsi="Times New Roman" w:cs="Times New Roman"/>
          <w:sz w:val="28"/>
          <w:szCs w:val="28"/>
        </w:rPr>
        <w:t>小麦粉中主要富含的营养物质是(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淀粉　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B．蛋白质　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C．油脂　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D．维生素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(2018·成都)</w:t>
      </w:r>
      <w:r>
        <w:rPr>
          <w:rFonts w:ascii="Times New Roman" w:hAnsi="Times New Roman" w:cs="Times New Roman"/>
          <w:sz w:val="28"/>
          <w:szCs w:val="28"/>
        </w:rPr>
        <w:t>咏梅诗句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二十里中香不断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青羊宫到浣花溪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。诗人闻到香味的原因是(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分子很轻  B．分子不断运动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C．分子体积小  D．分子间有间隙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(2019·聊城)</w:t>
      </w:r>
      <w:r>
        <w:rPr>
          <w:rFonts w:ascii="Times New Roman" w:hAnsi="Times New Roman" w:cs="Times New Roman"/>
          <w:sz w:val="28"/>
          <w:szCs w:val="28"/>
        </w:rPr>
        <w:t>规范的实验操作是实验成功的保证。下列实验操作正确的是(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drawing>
          <wp:inline distT="0" distB="0" distL="114300" distR="114300">
            <wp:extent cx="5404485" cy="1035685"/>
            <wp:effectExtent l="0" t="0" r="5715" b="12065"/>
            <wp:docPr id="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740521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4485" cy="103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(2018·云南)</w:t>
      </w:r>
      <w:r>
        <w:rPr>
          <w:rFonts w:ascii="Times New Roman" w:hAnsi="Times New Roman" w:cs="Times New Roman"/>
          <w:sz w:val="28"/>
          <w:szCs w:val="28"/>
        </w:rPr>
        <w:t>下列化肥属于氮肥的是(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CO</w:t>
      </w:r>
      <w:r>
        <w:rPr>
          <w:rFonts w:ascii="Times New Roman" w:hAnsi="Times New Roman" w:cs="Times New Roman"/>
          <w:sz w:val="28"/>
          <w:szCs w:val="28"/>
        </w:rPr>
        <w:t>(NH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B．Ca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(PO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 xml:space="preserve">C．KCl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D．KH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PO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(2019·常州)</w:t>
      </w:r>
      <w:r>
        <w:rPr>
          <w:rFonts w:ascii="Times New Roman" w:hAnsi="Times New Roman" w:cs="Times New Roman"/>
          <w:sz w:val="28"/>
          <w:szCs w:val="28"/>
        </w:rPr>
        <w:t>下列物</w:t>
      </w:r>
      <w:r>
        <w:rPr>
          <w:rFonts w:ascii="Times New Roman" w:hAnsi="Times New Roman" w:cs="Times New Roman" w:hint="eastAsia"/>
          <w:sz w:val="28"/>
          <w:szCs w:val="28"/>
        </w:rPr>
        <w:t>质放入水中能形成溶液的是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蔗糖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B．粉笔灰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C．面粉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D．植物油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(2019·湘西州)</w:t>
      </w:r>
      <w:r>
        <w:rPr>
          <w:rFonts w:ascii="Times New Roman" w:hAnsi="Times New Roman" w:cs="Times New Roman"/>
          <w:sz w:val="28"/>
          <w:szCs w:val="28"/>
        </w:rPr>
        <w:t>下列物质中属于纯净物的是(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溶液　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B．合金　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C．石油　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D．高锰酸钾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(2018·长沙)</w:t>
      </w:r>
      <w:r>
        <w:rPr>
          <w:rFonts w:ascii="Times New Roman" w:hAnsi="Times New Roman" w:cs="Times New Roman"/>
          <w:sz w:val="28"/>
          <w:szCs w:val="28"/>
        </w:rPr>
        <w:t>燃烧是人类最早利用的化学变</w:t>
      </w:r>
      <w:r>
        <w:rPr>
          <w:rFonts w:ascii="Times New Roman" w:hAnsi="Times New Roman" w:cs="Times New Roman" w:hint="eastAsia"/>
          <w:sz w:val="28"/>
          <w:szCs w:val="28"/>
        </w:rPr>
        <w:t>化之一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运用燃烧和灭火的知识是同学们应该具备的基本科学素养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下列灭火的措施或行为你认为错误的是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炒菜时油锅着火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用锅盖盖灭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电烤炉着火时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用水浇灭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堆放杂物的纸箱着火时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用水浇灭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不慎碰倒酒精灯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洒出的酒精在桌上燃烧起来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立即用湿抹布扑盖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如图为自来水生产过程示意图。下列说法正确的是(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drawing>
          <wp:inline distT="0" distB="0" distL="114300" distR="114300">
            <wp:extent cx="2876550" cy="428625"/>
            <wp:effectExtent l="0" t="0" r="0" b="9525"/>
            <wp:docPr id="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760894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清水池中的水是溶液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B．过滤池中主要发生化学变化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消毒用的液氯是化合物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D．供水系统流出的水是纯净物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(2019·泰州)</w:t>
      </w:r>
      <w:r>
        <w:rPr>
          <w:rFonts w:ascii="Times New Roman" w:hAnsi="Times New Roman" w:cs="Times New Roman"/>
          <w:sz w:val="28"/>
          <w:szCs w:val="28"/>
        </w:rPr>
        <w:t>化学与人类健康密切相关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下列说法正确的是(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霉变大米经淘洗后可以食用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人误食重金属盐中毒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可服蛋清减轻毒性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人体缺锌可引起佝偻病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补充维生素C可预防夜盲</w:t>
      </w:r>
      <w:r>
        <w:rPr>
          <w:rFonts w:ascii="Times New Roman" w:hAnsi="Times New Roman" w:cs="Times New Roman" w:hint="eastAsia"/>
          <w:sz w:val="28"/>
          <w:szCs w:val="28"/>
        </w:rPr>
        <w:t>症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(2019·襄阳)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绿水青山就是金山银山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的理念已深入襄阳人心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下列做法与此不相符的是(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生活污水直接排入汉江  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B．推广使用太阳能等清洁能源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积极植树、造林、种草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保卫蓝天  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D．废旧电池集中回收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(2018·青岛)</w:t>
      </w:r>
      <w:r>
        <w:rPr>
          <w:rFonts w:ascii="Times New Roman" w:hAnsi="Times New Roman" w:cs="Times New Roman"/>
          <w:sz w:val="28"/>
          <w:szCs w:val="28"/>
        </w:rPr>
        <w:t>根据你的化学知识和生活经验判断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下列说法错误的是(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打开浓盐酸试剂瓶瓶塞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能闻到刺激性气味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是因为分子在不断地运动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滴加洗涤剂能将餐具上的油污洗掉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因为洗涤剂能溶解油污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吃松花蛋时可加入少量食醋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因为食醋能消除蛋中所含碱性物质的涩味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稀盐酸能用来除去铁制品表面的铁锈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因为稀盐酸能与某些金属氧化物反应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(2019·扬州)</w:t>
      </w:r>
      <w:r>
        <w:rPr>
          <w:rFonts w:ascii="Times New Roman" w:hAnsi="Times New Roman" w:cs="Times New Roman"/>
          <w:sz w:val="28"/>
          <w:szCs w:val="28"/>
        </w:rPr>
        <w:t>某反应前后分子变化的微观</w:t>
      </w:r>
      <w:r>
        <w:rPr>
          <w:rFonts w:ascii="Times New Roman" w:hAnsi="Times New Roman" w:cs="Times New Roman" w:hint="eastAsia"/>
          <w:sz w:val="28"/>
          <w:szCs w:val="28"/>
        </w:rPr>
        <w:t>示意图如下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下列说法正确的是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drawing>
          <wp:inline distT="0" distB="0" distL="114300" distR="114300">
            <wp:extent cx="2876550" cy="571500"/>
            <wp:effectExtent l="0" t="0" r="0" b="0"/>
            <wp:docPr id="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84497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反应物中没有单质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B．图中共表示3种物质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反应后元素种类增多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D．反应前后原子个数不变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金属钯(Pd)在某新型药物合成反应的前后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其质量和化学性质都没有改变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则金属钯在此反应中作为(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反应物  B．生成物  C．催化剂  D．乳化剂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高氯酸钾(KClO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)可用作火箭推进剂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其溶解度如下表。下列说法不正确的是(　</w:t>
      </w:r>
      <w:r>
        <w:rPr>
          <w:rFonts w:ascii="Times New Roman" w:eastAsia="华文行楷" w:hAnsi="Times New Roman" w:cs="Times New Roman"/>
          <w:b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　)</w:t>
      </w:r>
    </w:p>
    <w:tbl>
      <w:tblPr>
        <w:tblStyle w:val="TableNormal"/>
        <w:tblW w:w="495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3"/>
        <w:gridCol w:w="764"/>
        <w:gridCol w:w="764"/>
        <w:gridCol w:w="659"/>
        <w:gridCol w:w="764"/>
      </w:tblGrid>
      <w:tr>
        <w:tblPrEx>
          <w:tblW w:w="495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3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温度/</w:t>
            </w:r>
            <w:r>
              <w:rPr>
                <w:rFonts w:eastAsia="楷体_GB2312" w:hAnsi="宋体" w:cs="Times New Roman"/>
                <w:sz w:val="28"/>
                <w:szCs w:val="28"/>
              </w:rPr>
              <w:t>℃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80</w:t>
            </w:r>
          </w:p>
        </w:tc>
      </w:tr>
      <w:tr>
        <w:tblPrEx>
          <w:tblW w:w="495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3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溶解度/g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1.68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3.73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13.4</w:t>
            </w:r>
          </w:p>
        </w:tc>
      </w:tr>
    </w:tbl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A.高氯酸钾的溶解度随温度降低而减小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 xml:space="preserve">80 </w:t>
      </w:r>
      <w:r>
        <w:rPr>
          <w:rFonts w:hAnsi="宋体" w:cs="Times New Roman" w:hint="eastAsia"/>
          <w:sz w:val="28"/>
          <w:szCs w:val="28"/>
        </w:rPr>
        <w:t>℃</w:t>
      </w:r>
      <w:r>
        <w:rPr>
          <w:rFonts w:ascii="Times New Roman" w:hAnsi="Times New Roman" w:cs="Times New Roman"/>
          <w:sz w:val="28"/>
          <w:szCs w:val="28"/>
        </w:rPr>
        <w:t xml:space="preserve">的高氯酸钾饱和溶液冷却至40 </w:t>
      </w:r>
      <w:r>
        <w:rPr>
          <w:rFonts w:hAnsi="宋体" w:cs="Times New Roman"/>
          <w:sz w:val="28"/>
          <w:szCs w:val="28"/>
        </w:rPr>
        <w:t>℃</w:t>
      </w:r>
      <w:r>
        <w:rPr>
          <w:rFonts w:ascii="Times New Roman" w:hAnsi="Times New Roman" w:cs="Times New Roman"/>
          <w:sz w:val="28"/>
          <w:szCs w:val="28"/>
        </w:rPr>
        <w:t>一定有晶体析出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 xml:space="preserve">60 </w:t>
      </w:r>
      <w:r>
        <w:rPr>
          <w:rFonts w:hAnsi="宋体" w:cs="Times New Roman" w:hint="eastAsia"/>
          <w:sz w:val="28"/>
          <w:szCs w:val="28"/>
        </w:rPr>
        <w:t>℃</w:t>
      </w:r>
      <w:r>
        <w:rPr>
          <w:rFonts w:ascii="Times New Roman" w:hAnsi="Times New Roman" w:cs="Times New Roman"/>
          <w:sz w:val="28"/>
          <w:szCs w:val="28"/>
        </w:rPr>
        <w:t>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高氯</w:t>
      </w:r>
      <w:r>
        <w:rPr>
          <w:rFonts w:ascii="Times New Roman" w:hAnsi="Times New Roman" w:cs="Times New Roman" w:hint="eastAsia"/>
          <w:sz w:val="28"/>
          <w:szCs w:val="28"/>
        </w:rPr>
        <w:t>酸钾饱和溶液中溶质的质量分数小于</w:t>
      </w:r>
      <w:r>
        <w:rPr>
          <w:rFonts w:ascii="Times New Roman" w:hAnsi="Times New Roman" w:cs="Times New Roman"/>
          <w:sz w:val="28"/>
          <w:szCs w:val="28"/>
        </w:rPr>
        <w:t>7.3%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 xml:space="preserve">20 </w:t>
      </w:r>
      <w:r>
        <w:rPr>
          <w:rFonts w:hAnsi="宋体" w:cs="Times New Roman" w:hint="eastAsia"/>
          <w:sz w:val="28"/>
          <w:szCs w:val="28"/>
        </w:rPr>
        <w:t>℃</w:t>
      </w:r>
      <w:r>
        <w:rPr>
          <w:rFonts w:ascii="Times New Roman" w:hAnsi="Times New Roman" w:cs="Times New Roman"/>
          <w:sz w:val="28"/>
          <w:szCs w:val="28"/>
        </w:rPr>
        <w:t>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向2 g高氯酸钾中加入98 g水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所得溶液的溶质质量分数为2%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下列各实验方案能达到其实验目的的是(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TableNormal"/>
        <w:tblW w:w="740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459"/>
        <w:gridCol w:w="3126"/>
      </w:tblGrid>
      <w:tr>
        <w:tblPrEx>
          <w:tblW w:w="7401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选项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实验目的</w:t>
            </w:r>
          </w:p>
        </w:tc>
        <w:tc>
          <w:tcPr>
            <w:tcW w:w="312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实验方案</w:t>
            </w:r>
          </w:p>
        </w:tc>
      </w:tr>
      <w:tr>
        <w:tblPrEx>
          <w:tblW w:w="740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鉴别氢氧化钠溶液和稀盐酸</w:t>
            </w:r>
          </w:p>
        </w:tc>
        <w:tc>
          <w:tcPr>
            <w:tcW w:w="312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分别取样滴加紫色石蕊溶液</w:t>
            </w:r>
          </w:p>
        </w:tc>
      </w:tr>
      <w:tr>
        <w:tblPrEx>
          <w:tblW w:w="740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B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除去NaOH溶液中混有的Na</w:t>
            </w:r>
            <w:r>
              <w:rPr>
                <w:rFonts w:ascii="Times New Roman" w:hAnsi="Times New Roman" w:cs="Times New Roman" w:hint="eastAsia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>CO</w:t>
            </w:r>
            <w:r>
              <w:rPr>
                <w:rFonts w:ascii="Times New Roman" w:hAnsi="Times New Roman" w:cs="Times New Roman" w:hint="eastAsia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12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加入足量稀盐酸</w:t>
            </w:r>
          </w:p>
        </w:tc>
      </w:tr>
      <w:tr>
        <w:tblPrEx>
          <w:tblW w:w="740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C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鉴别真假黄金</w:t>
            </w:r>
          </w:p>
        </w:tc>
        <w:tc>
          <w:tcPr>
            <w:tcW w:w="312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</w:rPr>
              <w:t>观察颜色</w:t>
            </w:r>
          </w:p>
        </w:tc>
      </w:tr>
      <w:tr>
        <w:tblPrEx>
          <w:tblW w:w="740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3459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鉴别氮气和二氧化碳</w:t>
            </w:r>
          </w:p>
        </w:tc>
        <w:tc>
          <w:tcPr>
            <w:tcW w:w="3126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MingLiU_HKSCS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将燃着的木条分别伸入气体中</w:t>
            </w:r>
          </w:p>
        </w:tc>
      </w:tr>
    </w:tbl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eastAsia="楷体_GB2312" w:hAnsi="Times New Roman" w:cs="Times New Roman"/>
          <w:sz w:val="28"/>
          <w:szCs w:val="28"/>
        </w:rPr>
        <w:t>(2019·河南)</w:t>
      </w:r>
      <w:r>
        <w:rPr>
          <w:rFonts w:ascii="Times New Roman" w:hAnsi="Times New Roman" w:cs="Times New Roman"/>
          <w:sz w:val="28"/>
          <w:szCs w:val="28"/>
        </w:rPr>
        <w:t>如图为一氧化碳还原氧化铁实验。下列说法中正确的是(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162175" cy="914400"/>
            <wp:effectExtent l="0" t="0" r="9525" b="0"/>
            <wp:docPr id="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812601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A．</w:t>
      </w:r>
      <w:r>
        <w:rPr>
          <w:rFonts w:ascii="Times New Roman" w:hAnsi="Times New Roman" w:cs="Times New Roman"/>
          <w:sz w:val="28"/>
          <w:szCs w:val="28"/>
        </w:rPr>
        <w:t>开始时应先预热玻璃管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后通入一氧化碳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实验中玻璃管里粉末由黑色逐渐变成红棕色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参加反应的氧化铁和一氧化碳质量比为40</w:t>
      </w:r>
      <w:r>
        <w:rPr>
          <w:rFonts w:hAnsi="宋体" w:cs="Times New Roman"/>
          <w:sz w:val="28"/>
          <w:szCs w:val="28"/>
        </w:rPr>
        <w:t>∶</w:t>
      </w:r>
      <w:r>
        <w:rPr>
          <w:rFonts w:ascii="Times New Roman" w:hAnsi="Times New Roman" w:cs="Times New Roman"/>
          <w:sz w:val="28"/>
          <w:szCs w:val="28"/>
        </w:rPr>
        <w:t>7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将尾气点燃或收集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可防止一氧化碳污染空气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实验小组用传感器研究等量水或</w:t>
      </w:r>
      <w:r>
        <w:rPr>
          <w:rFonts w:ascii="Times New Roman" w:hAnsi="Times New Roman" w:cs="Times New Roman"/>
          <w:sz w:val="28"/>
          <w:szCs w:val="28"/>
        </w:rPr>
        <w:t>NaOH溶液分别吸收CO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的效果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实验装置及测定结果如图所示。下列说法不正确的是(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657600" cy="1028700"/>
            <wp:effectExtent l="0" t="0" r="0" b="0"/>
            <wp:docPr id="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860264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A．</w:t>
      </w:r>
      <w:r>
        <w:rPr>
          <w:rFonts w:ascii="Times New Roman" w:hAnsi="Times New Roman" w:cs="Times New Roman"/>
          <w:sz w:val="28"/>
          <w:szCs w:val="28"/>
        </w:rPr>
        <w:t>曲线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是CO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溶解和CO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与水反应的综合结果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对比曲线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和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可说明CO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能与NaOH反应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NaOH</w:t>
      </w:r>
      <w:r>
        <w:rPr>
          <w:rFonts w:ascii="Times New Roman" w:hAnsi="Times New Roman" w:cs="Times New Roman"/>
          <w:sz w:val="28"/>
          <w:szCs w:val="28"/>
        </w:rPr>
        <w:t>溶液吸收CO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的效果比水好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若选用等量饱和石灰水进行实验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其曲线在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上方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Ⅱ</w:t>
      </w:r>
      <w:r>
        <w:rPr>
          <w:rFonts w:ascii="Times New Roman" w:eastAsia="黑体" w:hAnsi="Times New Roman" w:cs="Times New Roman"/>
          <w:sz w:val="28"/>
          <w:szCs w:val="28"/>
        </w:rPr>
        <w:t>卷　非选择题(共60分)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二、填空题</w:t>
      </w:r>
      <w:r>
        <w:rPr>
          <w:rFonts w:ascii="Times New Roman" w:eastAsia="楷体_GB2312" w:hAnsi="Times New Roman" w:cs="Times New Roman"/>
          <w:sz w:val="28"/>
          <w:szCs w:val="28"/>
        </w:rPr>
        <w:t>(本大题共5小题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每个化学方程式2分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其余每空1分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共26分)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(2018·黔西南州)</w:t>
      </w:r>
      <w:r>
        <w:rPr>
          <w:rFonts w:ascii="Times New Roman" w:hAnsi="Times New Roman" w:cs="Times New Roman"/>
          <w:sz w:val="28"/>
          <w:szCs w:val="28"/>
        </w:rPr>
        <w:t>用化学用语填空：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(1)2个汞原子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2Hg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；　(2)3个铁离子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3Fe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vertAlign w:val="superscript"/>
        </w:rPr>
        <w:t>3</w:t>
      </w:r>
      <w:r>
        <w:rPr>
          <w:rFonts w:ascii="Times New Roman" w:eastAsia="华文行楷" w:hAnsi="Times New Roman" w:cs="Times New Roman"/>
          <w:sz w:val="28"/>
          <w:szCs w:val="28"/>
          <w:u w:val="single"/>
          <w:vertAlign w:val="superscript"/>
        </w:rPr>
        <w:t>＋</w:t>
      </w:r>
      <w:r>
        <w:rPr>
          <w:rFonts w:ascii="Times New Roman" w:hAnsi="Times New Roman" w:cs="Times New Roman"/>
          <w:sz w:val="28"/>
          <w:szCs w:val="28"/>
        </w:rPr>
        <w:t>；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(3)4个氨分子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4NH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；　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(4)加碘盐KIO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中I元素化合价为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>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(2019·盐城)</w:t>
      </w:r>
      <w:r>
        <w:rPr>
          <w:rFonts w:ascii="Times New Roman" w:hAnsi="Times New Roman" w:cs="Times New Roman"/>
          <w:sz w:val="28"/>
          <w:szCs w:val="28"/>
        </w:rPr>
        <w:t>从下列选项中选择一种适当的物质填空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并将字母序号填写在横线上。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金刚石　　B．蛋白质　　C．合成橡胶　　D．干冰　　E．熟石灰　　F．稀有气体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(1)可用于裁切玻璃的是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A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；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(2)可用于生产汽车轮胎的是</w:t>
      </w:r>
      <w:r>
        <w:rPr>
          <w:rFonts w:ascii="Times New Roman" w:hAnsi="Times New Roman" w:cs="Times New Roman"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C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；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(3)可用于人工降雨的是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D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；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(4)可用于改良酸性土壤的是</w:t>
      </w:r>
      <w:r>
        <w:rPr>
          <w:rFonts w:ascii="Times New Roman" w:hAnsi="Times New Roman" w:cs="Times New Roman"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E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；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(5)可用于制作霓虹灯的是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F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；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(6)可用于修补人体受损组织的是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B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(2018·新疆)</w:t>
      </w:r>
      <w:r>
        <w:rPr>
          <w:rFonts w:ascii="Times New Roman" w:hAnsi="Times New Roman" w:cs="Times New Roman"/>
          <w:sz w:val="28"/>
          <w:szCs w:val="28"/>
        </w:rPr>
        <w:t>核电荷数为1－18的元素的原子结构示意图等信息如图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请回答下列问题。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886075" cy="1190625"/>
            <wp:effectExtent l="0" t="0" r="9525" b="9525"/>
            <wp:docPr id="1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69721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(1)2018年在新疆发现我国最大的铍(Be)矿。此元素原子的核电荷数为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4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；核外电子层数为2；氢氧化铍的化学式为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Be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(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OH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)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(2)同周期元素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从左到右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各元素原子随原子序数的增加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核外电子数依次是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递增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(3)从Na、Mg原子结构示意图推知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金属Na、Mg化学性质不同的原因是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最外层电子数不同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(</w:t>
      </w:r>
      <w:r>
        <w:rPr>
          <w:rFonts w:ascii="Times New Roman" w:eastAsia="楷体_GB2312" w:hAnsi="Times New Roman" w:cs="Times New Roman"/>
          <w:sz w:val="28"/>
          <w:szCs w:val="28"/>
        </w:rPr>
        <w:t>2018·赤峰)</w:t>
      </w:r>
      <w:r>
        <w:rPr>
          <w:rFonts w:ascii="Times New Roman" w:hAnsi="Times New Roman" w:cs="Times New Roman"/>
          <w:sz w:val="28"/>
          <w:szCs w:val="28"/>
        </w:rPr>
        <w:t>饺子是中国传统食品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小丽周末回家观察了妈妈包饺子的全过程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发现许多与化学知识有关的问题。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(1)包饺子所用的原料：面粉、水、食盐、芹菜、大葱、植物油、牛肉。其中芹菜富含的营养素是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维生素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；牛肉富含的营养素是__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蛋白质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(2)煮饺子的水是硬水还是软水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可用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肥皂水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进行检验。日常生活中常用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煮沸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的方法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降低水的硬度。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(3)煮饺子用的不锈钢锅是一种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合金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制品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它具有良好的抗腐蚀性。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(4)饭后用洗涤灵清洗碗筷利用了洗涤</w:t>
      </w:r>
      <w:r>
        <w:rPr>
          <w:rFonts w:ascii="Times New Roman" w:hAnsi="Times New Roman" w:cs="Times New Roman" w:hint="eastAsia"/>
          <w:sz w:val="28"/>
          <w:szCs w:val="28"/>
        </w:rPr>
        <w:t>灵的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乳化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作用。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(2018·泸州)</w:t>
      </w:r>
      <w:r>
        <w:rPr>
          <w:rFonts w:ascii="Times New Roman" w:hAnsi="Times New Roman" w:cs="Times New Roman"/>
          <w:sz w:val="28"/>
          <w:szCs w:val="28"/>
        </w:rPr>
        <w:t>2017年5月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中国首次海域天然气水合物(可燃冰)试采成功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成为全球第一个稳定开采可燃冰的国家。可燃冰开采困难重重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原因之一是可然冰极不稳定、易爆炸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大量甲烷气体涌入大气层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会产生比二氧化碳更为严重的温室效应。置换法是开采方法之一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将CO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液化后送入1 500米以下的洋面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就会生成二氧化碳水合物沉入海底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因CO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较甲烷易于形成水合物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因而就可能将甲烷水合物中的甲烷分子置换出来。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(1)甲烷属于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有机物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(选填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有机物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或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无机物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其氢元素的质量分数为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25%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(2)甲烷燃烧时将化学能主要转化为热能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甲烷燃料电池则是将化学能转化为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电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能。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4879340</wp:posOffset>
                </wp:positionH>
                <wp:positionV relativeFrom="paragraph">
                  <wp:posOffset>689610</wp:posOffset>
                </wp:positionV>
                <wp:extent cx="602615" cy="4445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602615" cy="4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5" style="mso-height-relative:page;mso-width-relative:page;position:absolute;z-index:251662336" from="384.2pt,54.3pt" to="431.65pt,54.65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-90805</wp:posOffset>
                </wp:positionH>
                <wp:positionV relativeFrom="paragraph">
                  <wp:posOffset>1122045</wp:posOffset>
                </wp:positionV>
                <wp:extent cx="2424430" cy="0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1022350" y="6791325"/>
                          <a:ext cx="2424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style="mso-height-relative:page;mso-width-relative:page;position:absolute;z-index:251660288" from="-7.15pt,88.35pt" to="183.75pt,88.35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(3)一定条件下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甲烷与二氧化碳反应是回收处理二氧化碳的一种方法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产物都是常见双(两)原子分子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请写出反应的化学方程式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t>CH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none"/>
          <w:vertAlign w:val="subscript"/>
        </w:rPr>
        <w:t>4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t>＋CO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fldChar w:fldCharType="begin"/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instrText>eq \o(</w:instrText>
      </w:r>
      <w:r>
        <w:rPr>
          <w:rFonts w:ascii="Times New Roman" w:eastAsia="华文行楷" w:hAnsi="Times New Roman" w:cs="Times New Roman"/>
          <w:b/>
          <w:bCs/>
          <w:spacing w:val="-16"/>
          <w:sz w:val="28"/>
          <w:szCs w:val="28"/>
          <w:u w:val="none"/>
        </w:rPr>
        <w:instrText>====</w:instrTex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instrText>=,\s\up7(一定条件))</w:instrTex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fldChar w:fldCharType="separate"/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fldChar w:fldCharType="end"/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t>2H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none"/>
        </w:rPr>
        <w:t>＋2CO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non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三、简答题</w:t>
      </w:r>
      <w:r>
        <w:rPr>
          <w:rFonts w:ascii="Times New Roman" w:eastAsia="楷体_GB2312" w:hAnsi="Times New Roman" w:cs="Times New Roman"/>
          <w:sz w:val="28"/>
          <w:szCs w:val="28"/>
        </w:rPr>
        <w:t>(本大题共2小题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每个化学方程式2分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其余每空1分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共12分)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(2018·南通)</w:t>
      </w:r>
      <w:r>
        <w:rPr>
          <w:rFonts w:ascii="Times New Roman" w:hAnsi="Times New Roman" w:cs="Times New Roman"/>
          <w:sz w:val="28"/>
          <w:szCs w:val="28"/>
        </w:rPr>
        <w:t>硫酸亚锡(SnSO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)广泛应用于电镀工业。该物质易与氧气反应而变质。实验室模拟工业上制取SnSO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的一种实验方案如下：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638550" cy="733425"/>
            <wp:effectExtent l="0" t="0" r="0" b="9525"/>
            <wp:docPr id="1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251753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(1)SnCl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由Sn与盐酸反应制得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同时生成氢气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该反应的化学方程式为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Sn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2HCl</w:t>
      </w:r>
      <w:r>
        <w:rPr>
          <w:rFonts w:ascii="Times New Roman" w:eastAsia="华文行楷" w:hAnsi="Times New Roman" w:cs="Times New Roman"/>
          <w:b/>
          <w:spacing w:val="-16"/>
          <w:sz w:val="28"/>
          <w:szCs w:val="28"/>
          <w:u w:val="single"/>
        </w:rPr>
        <w:t>==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=SnCl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vertAlign w:val="subscript"/>
        </w:rPr>
        <w:t>2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vertAlign w:val="subscript"/>
        </w:rPr>
        <w:t>2</w:t>
      </w:r>
      <w:r>
        <w:rPr>
          <w:rFonts w:hAnsi="宋体" w:cs="Times New Roman" w:hint="eastAsia"/>
          <w:sz w:val="28"/>
          <w:szCs w:val="28"/>
          <w:u w:val="single"/>
        </w:rPr>
        <w:t>↑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(2)Na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俗称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纯碱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(3)过滤所得滤液中的溶质为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NaCl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(填化学式)。</w:t>
      </w:r>
    </w:p>
    <w:p>
      <w:pPr>
        <w:pStyle w:val="PlainText"/>
        <w:ind w:firstLine="560" w:firstLineChars="200"/>
        <w:rPr>
          <w:rFonts w:ascii="Times New Roman" w:eastAsia="宋体" w:hAnsi="Times New Roman" w:cs="Times New Roman" w:hint="eastAsia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(4)反应2属于基本反应类型中的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复分解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反应。从反应2所得溶液中获得SnSO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晶体的部分操作须在隔绝空气条件下进行的原因是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防止SnSO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vertAlign w:val="subscript"/>
        </w:rPr>
        <w:t>4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晶体与氧气反应而变质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(2018·通辽)</w:t>
      </w:r>
      <w:r>
        <w:rPr>
          <w:rFonts w:ascii="Times New Roman" w:hAnsi="Times New Roman" w:cs="Times New Roman"/>
          <w:sz w:val="28"/>
          <w:szCs w:val="28"/>
        </w:rPr>
        <w:t>A、B、C、D、E是初中化学常见的物质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它们之间的关系如</w:t>
      </w:r>
      <w:r>
        <w:rPr>
          <w:rFonts w:ascii="Times New Roman" w:hAnsi="Times New Roman" w:cs="Times New Roman" w:hint="eastAsia"/>
          <w:sz w:val="28"/>
          <w:szCs w:val="28"/>
        </w:rPr>
        <w:t>图所示(</w:t>
      </w:r>
      <w:r>
        <w:rPr>
          <w:rFonts w:hAnsi="宋体" w:cs="Times New Roman" w:hint="eastAsia"/>
          <w:sz w:val="28"/>
          <w:szCs w:val="28"/>
        </w:rPr>
        <w:t>“→”</w:t>
      </w:r>
      <w:r>
        <w:rPr>
          <w:rFonts w:ascii="Times New Roman" w:hAnsi="Times New Roman" w:cs="Times New Roman" w:hint="eastAsia"/>
          <w:sz w:val="28"/>
          <w:szCs w:val="28"/>
        </w:rPr>
        <w:t>表示转化关系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—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表示互相能反应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部分反应物、生成物或反应条件已略去)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A是人体胃酸的主要成分；A、B发生中和反应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产物之一是厨房内常用调味品；C的溶液与D的溶液反应可得到B。请回答：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1314450" cy="971550"/>
            <wp:effectExtent l="0" t="0" r="0" b="0"/>
            <wp:docPr id="1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492057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(1)写出下列物质化学式：A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HCl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NaOH</w:t>
      </w:r>
      <w:r>
        <w:rPr>
          <w:rFonts w:ascii="Times New Roman" w:eastAsia="华文行楷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(2)E</w:t>
      </w:r>
      <w:r>
        <w:rPr>
          <w:rFonts w:hAnsi="宋体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</w:rPr>
        <w:t>C反应的化学方程式</w:t>
      </w:r>
      <w:r>
        <w:rPr>
          <w:rFonts w:ascii="Times New Roman" w:hAnsi="Times New Roman" w:cs="Times New Roman" w:hint="eastAsia"/>
          <w:sz w:val="28"/>
          <w:szCs w:val="28"/>
        </w:rPr>
        <w:t>为：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CaO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</w:rPr>
        <w:t>O</w:t>
      </w:r>
      <w:r>
        <w:rPr>
          <w:rFonts w:ascii="Times New Roman" w:eastAsia="华文行楷" w:hAnsi="Times New Roman" w:cs="Times New Roman" w:hint="eastAsia"/>
          <w:b/>
          <w:spacing w:val="-16"/>
          <w:sz w:val="28"/>
          <w:szCs w:val="28"/>
          <w:u w:val="single"/>
        </w:rPr>
        <w:t>==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</w:rPr>
        <w:t>=Ca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(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OH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)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2774950</wp:posOffset>
                </wp:positionH>
                <wp:positionV relativeFrom="paragraph">
                  <wp:posOffset>308610</wp:posOffset>
                </wp:positionV>
                <wp:extent cx="2424430" cy="0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2424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7" style="mso-height-relative:page;mso-width-relative:page;position:absolute;z-index:251664384" from="218.5pt,24.3pt" to="409.4pt,24.3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(3)D与C反应的化学方程式为：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Ca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(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OH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)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Na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</w:rPr>
        <w:t>CO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3</w:t>
      </w:r>
      <w:r>
        <w:rPr>
          <w:rFonts w:ascii="Times New Roman" w:eastAsia="华文行楷" w:hAnsi="Times New Roman" w:cs="Times New Roman" w:hint="eastAsia"/>
          <w:b/>
          <w:spacing w:val="-16"/>
          <w:sz w:val="28"/>
          <w:szCs w:val="28"/>
          <w:u w:val="none"/>
        </w:rPr>
        <w:t>==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</w:rPr>
        <w:t>=CaCO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3</w:t>
      </w:r>
      <w:r>
        <w:rPr>
          <w:rFonts w:hAnsi="宋体" w:cs="Times New Roman" w:hint="eastAsia"/>
          <w:sz w:val="28"/>
          <w:szCs w:val="28"/>
          <w:u w:val="none"/>
        </w:rPr>
        <w:t>↓</w:t>
      </w:r>
      <w:r>
        <w:rPr>
          <w:rFonts w:ascii="Times New Roman" w:eastAsia="华文行楷" w:hAnsi="Times New Roman" w:cs="Times New Roman"/>
          <w:sz w:val="28"/>
          <w:szCs w:val="28"/>
          <w:u w:val="singl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single"/>
        </w:rPr>
        <w:t>2NaOH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四、实验题</w:t>
      </w:r>
      <w:r>
        <w:rPr>
          <w:rFonts w:ascii="Times New Roman" w:eastAsia="楷体_GB2312" w:hAnsi="Times New Roman" w:cs="Times New Roman"/>
          <w:sz w:val="28"/>
          <w:szCs w:val="28"/>
        </w:rPr>
        <w:t>(本大题共2小题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每个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化学方程式</w:t>
      </w:r>
      <w:r>
        <w:rPr>
          <w:rFonts w:ascii="Times New Roman" w:eastAsia="楷体_GB2312" w:hAnsi="Times New Roman" w:cs="Times New Roman"/>
          <w:sz w:val="28"/>
          <w:szCs w:val="28"/>
        </w:rPr>
        <w:t>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其余每空1分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共16分)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根据如图所示的实验回答问题：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829050" cy="771525"/>
            <wp:effectExtent l="0" t="0" r="0" b="9525"/>
            <wp:docPr id="1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783212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(1)甲是分解高锰酸钾制取氧气的发生装置。试管口要略向下倾斜的原因是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防止冷凝水倒流到热的试管底部</w:t>
      </w:r>
      <w:r>
        <w:rPr>
          <w:rFonts w:ascii="MingLiU_HKSCS" w:eastAsia="MingLiU_HKSCS" w:hAnsi="MingLiU_HKSCS" w:cs="MingLiU_HKSCS" w:hint="eastAsia"/>
          <w:b/>
          <w:bCs/>
          <w:sz w:val="28"/>
          <w:szCs w:val="28"/>
          <w:u w:val="single"/>
        </w:rPr>
        <w:t>，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炸裂试管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；试管口塞棉花的目的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防止加热时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高锰酸钾粉末随氧气流进入导管而堵塞导管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(2)乙是测定空气中氧气</w:t>
      </w:r>
      <w:r>
        <w:rPr>
          <w:rFonts w:ascii="Times New Roman" w:hAnsi="Times New Roman" w:cs="Times New Roman" w:hint="eastAsia"/>
          <w:sz w:val="28"/>
          <w:szCs w:val="28"/>
        </w:rPr>
        <w:t>含量的实验。实验中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玻璃管中出现的现象是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红色的铜丝变成黑色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；实验过程中需反复推拉两端注射器的活塞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目的是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使装置内的氧气充分反应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(3)丙是探究铁锈蚀条件的实验。对比</w:t>
      </w:r>
      <w:r>
        <w:rPr>
          <w:rFonts w:hAnsi="宋体" w:cs="Times New Roman"/>
          <w:sz w:val="28"/>
          <w:szCs w:val="28"/>
        </w:rPr>
        <w:t>①③</w:t>
      </w:r>
      <w:r>
        <w:rPr>
          <w:rFonts w:ascii="Times New Roman" w:hAnsi="Times New Roman" w:cs="Times New Roman"/>
          <w:sz w:val="28"/>
          <w:szCs w:val="28"/>
        </w:rPr>
        <w:t>可得出的结论是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铁锈蚀需要与氧气接触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；实验过程中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大多数同学都观察到实验</w:t>
      </w: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 w:hint="eastAsia"/>
          <w:sz w:val="28"/>
          <w:szCs w:val="28"/>
        </w:rPr>
        <w:t>中的铁钉无锈蚀现象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甲同学却发现自己实验</w:t>
      </w: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 w:hint="eastAsia"/>
          <w:sz w:val="28"/>
          <w:szCs w:val="28"/>
        </w:rPr>
        <w:t>中的铁钉表面出现了少量铁锈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检查发现胶塞已塞紧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甲同学实验中产生这种现象的原因可能是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氯化钙的量不足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jc w:val="center"/>
        <w:rPr>
          <w:rFonts w:ascii="Times New Roman" w:eastAsia="MingLiU_HKSCS" w:hAnsi="Times New Roman" w:cs="Times New Roman"/>
          <w:sz w:val="28"/>
          <w:szCs w:val="28"/>
        </w:rPr>
      </w:pPr>
      <w:r>
        <w:rPr>
          <w:rFonts w:ascii="Times New Roman" w:eastAsia="MingLiU_HKSCS" w:hAnsi="Times New Roman" w:cs="Times New Roman"/>
          <w:sz w:val="28"/>
          <w:szCs w:val="28"/>
        </w:rPr>
        <w:drawing>
          <wp:inline distT="0" distB="0" distL="114300" distR="114300">
            <wp:extent cx="1638300" cy="695325"/>
            <wp:effectExtent l="0" t="0" r="0" b="9525"/>
            <wp:docPr id="1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785668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29</w:t>
      </w:r>
      <w:r>
        <w:rPr>
          <w:rFonts w:ascii="Times New Roman" w:eastAsia="MingLiU_HKSCS" w:hAnsi="Times New Roman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许多干果、糕点等食品的包装袋内部有一袋脱氧保鲜剂(也称脱氧剂)。脱氧保鲜剂是由活性铁粉、活性炭、食盐和纳米硅基氧化物混合而成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小明对家里的废弃的脱氧保鲜剂进行了探究。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</w:t>
      </w:r>
      <w:r>
        <w:rPr>
          <w:rFonts w:ascii="Times New Roman" w:hAnsi="Times New Roman" w:cs="Times New Roman" w:hint="eastAsia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根据脱氧保鲜剂的成分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经过分析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小明认为脱氧保鲜剂是利用其中的活性铁粉与空气中的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氧气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水分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反应来脱氧保鲜的。经过仔细观察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发现脱氧保鲜剂塑料包上有许多小孔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小明认为这些小孔的作用可能是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利于活性铁粉与氧气、水分接触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(2)小明剪开塑料包里面的脱氧保鲜剂倒在纸上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发现脱氧保鲜剂部分已呈红色并结块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于是小明对废弃的脱氧保鲜剂的成分产生了兴趣并展开了如下探究：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【提出问题】</w:t>
      </w:r>
      <w:r>
        <w:rPr>
          <w:rFonts w:ascii="Times New Roman" w:hAnsi="Times New Roman" w:cs="Times New Roman"/>
          <w:sz w:val="28"/>
          <w:szCs w:val="28"/>
        </w:rPr>
        <w:t>废弃的脱氧保鲜剂除活性炭是食盐和纳米硅基氧化物外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还有哪些物质呢？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【提出猜想】</w:t>
      </w:r>
      <w:r>
        <w:rPr>
          <w:rFonts w:ascii="Times New Roman" w:hAnsi="Times New Roman" w:cs="Times New Roman"/>
          <w:sz w:val="28"/>
          <w:szCs w:val="28"/>
        </w:rPr>
        <w:t>根据脱氧保鲜剂脱氧保鲜的原理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小明做出如下猜想：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猜想1：含有铁粉  猜想2：含有氧化铁  猜想3：含有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sz w:val="28"/>
          <w:szCs w:val="28"/>
          <w:u w:val="single"/>
        </w:rPr>
        <w:t>氧化铁和铁粉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</w:rPr>
        <w:t>；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【查阅资料】</w:t>
      </w:r>
      <w:r>
        <w:rPr>
          <w:rFonts w:ascii="Times New Roman" w:hAnsi="Times New Roman" w:cs="Times New Roman"/>
          <w:sz w:val="28"/>
          <w:szCs w:val="28"/>
        </w:rPr>
        <w:t>脱氧保鲜剂中的活性炭、食盐、纳米硅基氧化物都不与稀盐酸反应。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【设计实验】</w:t>
      </w:r>
    </w:p>
    <w:tbl>
      <w:tblPr>
        <w:tblStyle w:val="TableNormal"/>
        <w:tblW w:w="861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679"/>
      </w:tblGrid>
      <w:tr>
        <w:tblPrEx>
          <w:tblW w:w="8616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7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实验操作</w:t>
            </w:r>
          </w:p>
        </w:tc>
        <w:tc>
          <w:tcPr>
            <w:tcW w:w="5679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 xml:space="preserve"> 实验现象及结论</w:t>
            </w:r>
          </w:p>
        </w:tc>
      </w:tr>
      <w:tr>
        <w:tblPrEx>
          <w:tblW w:w="8616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7" w:type="dxa"/>
            <w:shd w:val="clear" w:color="auto" w:fill="auto"/>
            <w:vAlign w:val="center"/>
          </w:tcPr>
          <w:p>
            <w:pPr>
              <w:pStyle w:val="PlainText"/>
              <w:jc w:val="left"/>
              <w:rPr>
                <w:rFonts w:ascii="Times New Roman" w:eastAsia="楷体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取少量废弃脱氧剂于试管中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加入足量稀盐酸</w:t>
            </w:r>
          </w:p>
        </w:tc>
        <w:tc>
          <w:tcPr>
            <w:tcW w:w="5679" w:type="dxa"/>
            <w:shd w:val="clear" w:color="auto" w:fill="auto"/>
            <w:vAlign w:val="center"/>
          </w:tcPr>
          <w:p>
            <w:pPr>
              <w:pStyle w:val="PlainText"/>
              <w:numPr>
                <w:ilvl w:val="0"/>
                <w:numId w:val="1"/>
              </w:numPr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有</w:t>
            </w:r>
            <w:r>
              <w:rPr>
                <w:rFonts w:ascii="Times New Roman" w:eastAsia="楷体_GB2312" w:hAnsi="Times New Roman" w:cs="Times New Roman"/>
                <w:b/>
                <w:bCs/>
                <w:i w:val="0"/>
                <w:iCs w:val="0"/>
                <w:sz w:val="28"/>
                <w:szCs w:val="28"/>
                <w:u w:val="single"/>
              </w:rPr>
              <w:t>__</w:t>
            </w:r>
            <w:r>
              <w:rPr>
                <w:rFonts w:ascii="Times New Roman" w:eastAsia="华文行楷" w:hAnsi="Times New Roman" w:cs="Times New Roman"/>
                <w:b/>
                <w:bCs/>
                <w:i w:val="0"/>
                <w:iCs w:val="0"/>
                <w:sz w:val="28"/>
                <w:szCs w:val="28"/>
                <w:u w:val="single"/>
              </w:rPr>
              <w:t>气泡</w:t>
            </w:r>
            <w:r>
              <w:rPr>
                <w:rFonts w:ascii="Times New Roman" w:eastAsia="楷体_GB2312" w:hAnsi="Times New Roman" w:cs="Times New Roman" w:hint="eastAsia"/>
                <w:b/>
                <w:bCs/>
                <w:i w:val="0"/>
                <w:iCs w:val="0"/>
                <w:sz w:val="28"/>
                <w:szCs w:val="28"/>
                <w:u w:val="single"/>
              </w:rPr>
              <w:t>__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产生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废弃脱氧剂中含有铁粉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写出该反应的化学方程式</w:t>
            </w:r>
            <w:r>
              <w:rPr>
                <w:rFonts w:ascii="Times New Roman" w:eastAsia="楷体_GB2312" w:hAnsi="Times New Roman" w:cs="Times New Roman"/>
                <w:b/>
                <w:bCs/>
                <w:sz w:val="28"/>
                <w:szCs w:val="28"/>
                <w:u w:val="single"/>
              </w:rPr>
              <w:t>Fe＋2HCl</w:t>
            </w:r>
            <w:r>
              <w:rPr>
                <w:rFonts w:ascii="Times New Roman" w:eastAsia="楷体_GB2312" w:hAnsi="Times New Roman" w:cs="Times New Roman"/>
                <w:b/>
                <w:bCs/>
                <w:spacing w:val="-16"/>
                <w:sz w:val="28"/>
                <w:szCs w:val="28"/>
                <w:u w:val="single"/>
              </w:rPr>
              <w:t>==</w:t>
            </w:r>
            <w:r>
              <w:rPr>
                <w:rFonts w:ascii="Times New Roman" w:eastAsia="楷体_GB2312" w:hAnsi="Times New Roman" w:cs="Times New Roman"/>
                <w:b/>
                <w:bCs/>
                <w:sz w:val="28"/>
                <w:szCs w:val="28"/>
                <w:u w:val="single"/>
              </w:rPr>
              <w:t>=FeCl</w:t>
            </w:r>
            <w:r>
              <w:rPr>
                <w:rFonts w:ascii="Times New Roman" w:eastAsia="楷体_GB2312" w:hAnsi="Times New Roman" w:cs="Times New Roman" w:hint="eastAsia"/>
                <w:b/>
                <w:bCs/>
                <w:sz w:val="28"/>
                <w:szCs w:val="28"/>
                <w:u w:val="single"/>
                <w:vertAlign w:val="subscript"/>
              </w:rPr>
              <w:t>2</w:t>
            </w:r>
            <w:r>
              <w:rPr>
                <w:rFonts w:ascii="Times New Roman" w:eastAsia="楷体_GB2312" w:hAnsi="Times New Roman" w:cs="Times New Roman"/>
                <w:b/>
                <w:bCs/>
                <w:sz w:val="28"/>
                <w:szCs w:val="28"/>
                <w:u w:val="single"/>
              </w:rPr>
              <w:t>＋H</w:t>
            </w:r>
            <w:r>
              <w:rPr>
                <w:rFonts w:ascii="Times New Roman" w:eastAsia="楷体_GB2312" w:hAnsi="Times New Roman" w:cs="Times New Roman" w:hint="eastAsia"/>
                <w:b/>
                <w:bCs/>
                <w:sz w:val="28"/>
                <w:szCs w:val="28"/>
                <w:u w:val="single"/>
                <w:vertAlign w:val="subscript"/>
              </w:rPr>
              <w:t>2</w:t>
            </w:r>
            <w:r>
              <w:rPr>
                <w:rFonts w:hAnsi="宋体" w:cs="Times New Roman" w:hint="eastAsia"/>
                <w:b/>
                <w:bCs/>
                <w:sz w:val="28"/>
                <w:szCs w:val="28"/>
                <w:u w:val="single"/>
              </w:rPr>
              <w:t>↑</w:t>
            </w:r>
          </w:p>
          <w:p>
            <w:pPr>
              <w:pStyle w:val="PlainText"/>
              <w:numPr>
                <w:ilvl w:val="0"/>
                <w:numId w:val="0"/>
              </w:numPr>
              <w:jc w:val="left"/>
              <w:rPr>
                <w:rFonts w:ascii="MingLiU_HKSCS" w:eastAsia="MingLiU_HKSCS" w:hAnsi="MingLiU_HKSCS" w:cs="MingLiU_HKSCS" w:hint="eastAsia"/>
                <w:sz w:val="28"/>
                <w:szCs w:val="28"/>
              </w:rPr>
            </w:pPr>
            <w:r>
              <w:rPr>
                <w:rFonts w:ascii="Times New Roman" w:eastAsia="楷体_GB2312" w:hAnsi="Times New Roman" w:cs="Times New Roman" w:hint="eastAsia"/>
                <w:sz w:val="28"/>
                <w:szCs w:val="28"/>
              </w:rPr>
              <w:t>2.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溶液由无色变为黄色</w:t>
            </w:r>
            <w:r>
              <w:rPr>
                <w:rFonts w:ascii="MingLiU_HKSCS" w:eastAsia="MingLiU_HKSCS" w:hAnsi="MingLiU_HKSCS" w:cs="MingLiU_HKSCS" w:hint="eastAsia"/>
                <w:sz w:val="28"/>
                <w:szCs w:val="28"/>
              </w:rPr>
              <w:t>，</w:t>
            </w:r>
            <w:r>
              <w:rPr>
                <w:rFonts w:ascii="Times New Roman" w:eastAsia="楷体_GB2312" w:hAnsi="Times New Roman" w:cs="Times New Roman"/>
                <w:sz w:val="28"/>
                <w:szCs w:val="28"/>
              </w:rPr>
              <w:t>废弃脱氧剂中含有</w:t>
            </w:r>
            <w:r>
              <w:rPr>
                <w:rFonts w:ascii="Times New Roman" w:eastAsia="华文行楷" w:hAnsi="Times New Roman" w:cs="Times New Roman"/>
                <w:b/>
                <w:bCs/>
                <w:i w:val="0"/>
                <w:iCs w:val="0"/>
                <w:sz w:val="28"/>
                <w:szCs w:val="28"/>
                <w:u w:val="single"/>
              </w:rPr>
              <w:t>氧化铁</w:t>
            </w:r>
            <w:r>
              <w:rPr>
                <w:rFonts w:ascii="Times New Roman" w:eastAsia="华文行楷" w:hAnsi="Times New Roman" w:cs="Times New Roman" w:hint="eastAsia"/>
                <w:b/>
                <w:bCs/>
                <w:i w:val="0"/>
                <w:iCs w:val="0"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</w:tc>
      </w:tr>
    </w:tbl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677545</wp:posOffset>
                </wp:positionV>
                <wp:extent cx="2727325" cy="508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V="1">
                          <a:off x="0" y="0"/>
                          <a:ext cx="2727325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8" style="flip:y;mso-height-relative:page;mso-width-relative:page;position:absolute;z-index:251666432" from="24.9pt,53.35pt" to="239.65pt,53.75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eastAsia="黑体" w:hAnsi="Times New Roman" w:cs="Times New Roman"/>
          <w:sz w:val="28"/>
          <w:szCs w:val="28"/>
        </w:rPr>
        <w:t>【反思与交流】</w:t>
      </w:r>
      <w:r>
        <w:rPr>
          <w:rFonts w:ascii="Times New Roman" w:hAnsi="Times New Roman" w:cs="Times New Roman"/>
          <w:sz w:val="28"/>
          <w:szCs w:val="28"/>
        </w:rPr>
        <w:t>上述实验中溶液由无色变为黄色的化学反应方程式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Fe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</w:rPr>
        <w:t>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3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6HCl</w:t>
      </w:r>
      <w:r>
        <w:rPr>
          <w:rFonts w:ascii="Times New Roman" w:eastAsia="华文行楷" w:hAnsi="Times New Roman" w:cs="Times New Roman"/>
          <w:b/>
          <w:spacing w:val="-16"/>
          <w:sz w:val="28"/>
          <w:szCs w:val="28"/>
          <w:u w:val="none"/>
        </w:rPr>
        <w:t>==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=2FeCl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3</w:t>
      </w:r>
      <w:r>
        <w:rPr>
          <w:rFonts w:ascii="Times New Roman" w:eastAsia="华文行楷" w:hAnsi="Times New Roman" w:cs="Times New Roman"/>
          <w:sz w:val="28"/>
          <w:szCs w:val="28"/>
          <w:u w:val="none"/>
        </w:rPr>
        <w:t>＋</w:t>
      </w:r>
      <w:r>
        <w:rPr>
          <w:rFonts w:ascii="Times New Roman" w:eastAsia="华文行楷" w:hAnsi="Times New Roman" w:cs="Times New Roman"/>
          <w:b/>
          <w:sz w:val="28"/>
          <w:szCs w:val="28"/>
          <w:u w:val="none"/>
        </w:rPr>
        <w:t>3H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</w:rPr>
        <w:t>O</w:t>
      </w:r>
      <w:r>
        <w:rPr>
          <w:rFonts w:ascii="Times New Roman" w:eastAsia="华文行楷" w:hAnsi="Times New Roman" w:cs="Times New Roman" w:hint="eastAsia"/>
          <w:b/>
          <w:sz w:val="28"/>
          <w:szCs w:val="28"/>
          <w:u w:val="non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黑体" w:hAnsi="Times New Roman" w:cs="Times New Roman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五、计算题</w:t>
      </w:r>
      <w:r>
        <w:rPr>
          <w:rFonts w:ascii="Times New Roman" w:eastAsia="楷体_GB2312" w:hAnsi="Times New Roman" w:cs="Times New Roman"/>
          <w:sz w:val="28"/>
          <w:szCs w:val="28"/>
        </w:rPr>
        <w:t>(本大题共1小题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共6分)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(2019·衡阳)</w:t>
      </w:r>
      <w:r>
        <w:rPr>
          <w:rFonts w:ascii="Times New Roman" w:hAnsi="Times New Roman" w:cs="Times New Roman"/>
          <w:sz w:val="28"/>
          <w:szCs w:val="28"/>
        </w:rPr>
        <w:t>小明同学在完成实验室制取CO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对回收的盐酸和CaCl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混合溶液(不考虑其它杂质)进行以下实验：取200 g该溶液于烧杯中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向其中滴加溶质质量分数为10.6%的Na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溶液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滴入Na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溶液与生成沉淀的质量关系如</w:t>
      </w:r>
      <w:r>
        <w:rPr>
          <w:rFonts w:ascii="Times New Roman" w:hAnsi="Times New Roman" w:cs="Times New Roman" w:hint="eastAsia"/>
          <w:sz w:val="28"/>
          <w:szCs w:val="28"/>
        </w:rPr>
        <w:t>下图所示。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1857375" cy="1028700"/>
            <wp:effectExtent l="0" t="0" r="9525" b="0"/>
            <wp:docPr id="1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77019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(1)生成沉淀的质量为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10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g?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(2)回收液中的HCl的质量分数是多少？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(3)当Na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CO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溶液与CaCl</w:t>
      </w:r>
      <w:r>
        <w:rPr>
          <w:rFonts w:ascii="Times New Roman" w:hAnsi="Times New Roman" w:cs="Times New Roman" w:hint="eastAsia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溶液恰好完全反应时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溶液中溶质的质量是多少？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解：(2)设回收液中的HCl的质量为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x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Na</w:t>
      </w:r>
      <w:r>
        <w:rPr>
          <w:rFonts w:ascii="Times New Roman" w:hAnsi="Times New Roman" w:cs="Times New Roman" w:hint="eastAsia"/>
          <w:b/>
          <w:bCs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CO</w:t>
      </w:r>
      <w:r>
        <w:rPr>
          <w:rFonts w:ascii="Times New Roman" w:hAnsi="Times New Roman" w:cs="Times New Roman" w:hint="eastAsia"/>
          <w:b/>
          <w:bCs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与HCl反应生成NaOH的质量为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y</w:t>
      </w:r>
      <w:r>
        <w:rPr>
          <w:rFonts w:ascii="Times New Roman" w:hAnsi="Times New Roman" w:cs="Times New Roman"/>
          <w:b/>
          <w:bCs/>
          <w:sz w:val="28"/>
          <w:szCs w:val="28"/>
        </w:rPr>
        <w:t>。</w:t>
      </w:r>
    </w:p>
    <w:p>
      <w:pPr>
        <w:pStyle w:val="PlainText"/>
        <w:ind w:firstLine="480" w:firstLineChars="200"/>
        <w:rPr>
          <w:rFonts w:ascii="Times New Roman" w:eastAsia="MingLiU_HKSCS" w:hAnsi="Times New Roman" w:cs="Times New Roman" w:hint="eastAsia"/>
          <w:b/>
          <w:bCs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24"/>
          <w:szCs w:val="24"/>
        </w:rPr>
        <w:t>Na</w:t>
      </w:r>
      <w:r>
        <w:rPr>
          <w:rFonts w:ascii="Times New Roman" w:hAnsi="Times New Roman" w:cs="Times New Roman" w:hint="eastAsia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CO</w:t>
      </w:r>
      <w:r>
        <w:rPr>
          <w:rFonts w:ascii="Times New Roman" w:hAnsi="Times New Roman" w:cs="Times New Roman" w:hint="eastAsia"/>
          <w:b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106 100 g</w:t>
      </w:r>
      <w:r>
        <w:rPr>
          <w:rFonts w:hAnsi="宋体" w:cs="Times New Roman" w:hint="eastAsia"/>
          <w:b/>
          <w:bCs/>
          <w:sz w:val="24"/>
          <w:szCs w:val="24"/>
        </w:rPr>
        <w:t>×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10.6</w:t>
      </w:r>
      <w:r>
        <w:rPr>
          <w:rFonts w:ascii="Times New Roman" w:hAnsi="Times New Roman" w:cs="Times New Roman"/>
          <w:b/>
          <w:bCs/>
          <w:sz w:val="24"/>
          <w:szCs w:val="24"/>
        </w:rPr>
        <w:t>%＋2HC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l73 x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16"/>
          <w:sz w:val="24"/>
          <w:szCs w:val="24"/>
        </w:rPr>
        <w:t>==</w:t>
      </w:r>
      <w:r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2NaCl117 y</w:t>
      </w:r>
      <w:r>
        <w:rPr>
          <w:rFonts w:ascii="Times New Roman" w:hAnsi="Times New Roman" w:cs="Times New Roman"/>
          <w:b/>
          <w:bCs/>
          <w:sz w:val="24"/>
          <w:szCs w:val="24"/>
        </w:rPr>
        <w:t>＋H</w:t>
      </w:r>
      <w:r>
        <w:rPr>
          <w:rFonts w:ascii="Times New Roman" w:hAnsi="Times New Roman" w:cs="Times New Roman" w:hint="eastAsia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</w:rPr>
        <w:t>＋CO</w:t>
      </w:r>
      <w:r>
        <w:rPr>
          <w:rFonts w:ascii="Times New Roman" w:hAnsi="Times New Roman" w:cs="Times New Roman" w:hint="eastAsia"/>
          <w:b/>
          <w:bCs/>
          <w:sz w:val="24"/>
          <w:szCs w:val="24"/>
          <w:vertAlign w:val="subscript"/>
        </w:rPr>
        <w:t>2</w:t>
      </w:r>
      <w:r>
        <w:rPr>
          <w:rFonts w:hAnsi="宋体" w:cs="Times New Roman" w:hint="eastAsia"/>
          <w:b/>
          <w:bCs/>
          <w:sz w:val="24"/>
          <w:szCs w:val="24"/>
        </w:rPr>
        <w:t>↑</w:t>
      </w:r>
    </w:p>
    <w:p>
      <w:pPr>
        <w:pStyle w:val="PlainText"/>
        <w:ind w:firstLine="560" w:firstLineChars="2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bCs/>
          <w:sz w:val="28"/>
          <w:szCs w:val="28"/>
        </w:rPr>
        <w:instrText>eq \f(106,73)</w:instrTex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bCs/>
          <w:sz w:val="28"/>
          <w:szCs w:val="28"/>
        </w:rPr>
        <w:t>＝</w: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bCs/>
          <w:sz w:val="28"/>
          <w:szCs w:val="28"/>
        </w:rPr>
        <w:instrText>eq \f(100 g</w:instrText>
      </w:r>
      <w:r>
        <w:rPr>
          <w:rFonts w:hAnsi="宋体" w:cs="Times New Roman"/>
          <w:b/>
          <w:bCs/>
          <w:sz w:val="28"/>
          <w:szCs w:val="28"/>
        </w:rPr>
        <w:instrText>×</w:instrText>
      </w:r>
      <w:r>
        <w:rPr>
          <w:rFonts w:ascii="Times New Roman" w:hAnsi="Times New Roman" w:cs="Times New Roman"/>
          <w:b/>
          <w:bCs/>
          <w:sz w:val="28"/>
          <w:szCs w:val="28"/>
        </w:rPr>
        <w:instrText>10.6%,</w:instrTex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instrText>x)</w:instrTex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bCs/>
          <w:sz w:val="28"/>
          <w:szCs w:val="28"/>
        </w:rPr>
        <w:t>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　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x</w:t>
      </w:r>
      <w:r>
        <w:rPr>
          <w:rFonts w:ascii="Times New Roman" w:hAnsi="Times New Roman" w:cs="Times New Roman"/>
          <w:b/>
          <w:bCs/>
          <w:sz w:val="28"/>
          <w:szCs w:val="28"/>
        </w:rPr>
        <w:t>＝7.3 g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则回收液中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的</w:t>
      </w:r>
      <w:r>
        <w:rPr>
          <w:rFonts w:ascii="Times New Roman" w:hAnsi="Times New Roman" w:cs="Times New Roman"/>
          <w:b/>
          <w:bCs/>
          <w:sz w:val="28"/>
          <w:szCs w:val="28"/>
        </w:rPr>
        <w:t>HCl的质量分数为</w: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bCs/>
          <w:sz w:val="28"/>
          <w:szCs w:val="28"/>
        </w:rPr>
        <w:instrText>eq \f(7.3 g,200 g)</w:instrTex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>
        <w:rPr>
          <w:rFonts w:hAnsi="宋体" w:cs="Times New Roman"/>
          <w:b/>
          <w:bCs/>
          <w:sz w:val="28"/>
          <w:szCs w:val="28"/>
        </w:rPr>
        <w:t>×</w:t>
      </w:r>
      <w:r>
        <w:rPr>
          <w:rFonts w:ascii="Times New Roman" w:hAnsi="Times New Roman" w:cs="Times New Roman"/>
          <w:b/>
          <w:bCs/>
          <w:sz w:val="28"/>
          <w:szCs w:val="28"/>
        </w:rPr>
        <w:t>100%＝3.65%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(3)</w: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bCs/>
          <w:sz w:val="28"/>
          <w:szCs w:val="28"/>
        </w:rPr>
        <w:instrText>eq \f(106,117)</w:instrTex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bCs/>
          <w:sz w:val="28"/>
          <w:szCs w:val="28"/>
        </w:rPr>
        <w:t>＝</w: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bCs/>
          <w:sz w:val="28"/>
          <w:szCs w:val="28"/>
        </w:rPr>
        <w:instrText>eq \f(100 g</w:instrText>
      </w:r>
      <w:r>
        <w:rPr>
          <w:rFonts w:hAnsi="宋体" w:cs="Times New Roman"/>
          <w:b/>
          <w:bCs/>
          <w:sz w:val="28"/>
          <w:szCs w:val="28"/>
        </w:rPr>
        <w:instrText>×</w:instrText>
      </w:r>
      <w:r>
        <w:rPr>
          <w:rFonts w:ascii="Times New Roman" w:hAnsi="Times New Roman" w:cs="Times New Roman"/>
          <w:b/>
          <w:bCs/>
          <w:sz w:val="28"/>
          <w:szCs w:val="28"/>
        </w:rPr>
        <w:instrText>10.6%,</w:instrTex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instrText>y)</w:instrTex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bCs/>
          <w:sz w:val="28"/>
          <w:szCs w:val="28"/>
        </w:rPr>
        <w:t>　　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y</w:t>
      </w:r>
      <w:r>
        <w:rPr>
          <w:rFonts w:ascii="Times New Roman" w:hAnsi="Times New Roman" w:cs="Times New Roman"/>
          <w:b/>
          <w:bCs/>
          <w:sz w:val="28"/>
          <w:szCs w:val="28"/>
        </w:rPr>
        <w:t>＝11.7 g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设恰好完全反应时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</w:rPr>
        <w:t>该反应生成NaCl的质量为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z</w:t>
      </w:r>
      <w:r>
        <w:rPr>
          <w:rFonts w:ascii="Times New Roman" w:hAnsi="Times New Roman" w:cs="Times New Roman"/>
          <w:b/>
          <w:bCs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Na</w:t>
      </w:r>
      <w:r>
        <w:rPr>
          <w:rFonts w:ascii="Times New Roman" w:hAnsi="Times New Roman" w:cs="Times New Roman" w:hint="eastAsia"/>
          <w:b/>
          <w:bCs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CO</w:t>
      </w:r>
      <w:r>
        <w:rPr>
          <w:rFonts w:ascii="Times New Roman" w:hAnsi="Times New Roman" w:cs="Times New Roman" w:hint="eastAsia"/>
          <w:b/>
          <w:bCs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＋CaCl</w:t>
      </w:r>
      <w:r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>2</w:t>
      </w:r>
      <w:r>
        <w:rPr>
          <w:rFonts w:ascii="Times New Roman" w:hAnsi="Times New Roman" w:cs="Times New Roman" w:hint="eastAsia"/>
          <w:b/>
          <w:bCs/>
          <w:spacing w:val="-16"/>
          <w:sz w:val="28"/>
          <w:szCs w:val="28"/>
        </w:rPr>
        <w:t>==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=CaCO</w:t>
      </w:r>
      <w:r>
        <w:rPr>
          <w:rFonts w:ascii="Times New Roman" w:hAnsi="Times New Roman" w:cs="Times New Roman" w:hint="eastAsia"/>
          <w:b/>
          <w:bCs/>
          <w:sz w:val="28"/>
          <w:szCs w:val="28"/>
          <w:vertAlign w:val="subscript"/>
        </w:rPr>
        <w:t>3</w:t>
      </w:r>
      <w:r>
        <w:rPr>
          <w:rFonts w:hAnsi="宋体" w:cs="Times New Roman" w:hint="eastAsia"/>
          <w:b/>
          <w:bCs/>
          <w:sz w:val="28"/>
          <w:szCs w:val="28"/>
        </w:rPr>
        <w:t>↓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100 10 g</w:t>
      </w:r>
      <w:r>
        <w:rPr>
          <w:rFonts w:ascii="Times New Roman" w:hAnsi="Times New Roman" w:cs="Times New Roman"/>
          <w:b/>
          <w:bCs/>
          <w:sz w:val="28"/>
          <w:szCs w:val="28"/>
        </w:rPr>
        <w:t>＋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2NaCl117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z</w:t>
      </w:r>
    </w:p>
    <w:p>
      <w:pPr>
        <w:pStyle w:val="PlainText"/>
        <w:ind w:firstLine="560" w:firstLineChars="20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bCs/>
          <w:sz w:val="28"/>
          <w:szCs w:val="28"/>
        </w:rPr>
        <w:instrText>eq \f(100,71)</w:instrTex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bCs/>
          <w:sz w:val="28"/>
          <w:szCs w:val="28"/>
        </w:rPr>
        <w:t>＝</w: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bCs/>
          <w:sz w:val="28"/>
          <w:szCs w:val="28"/>
        </w:rPr>
        <w:instrText>eq \f(10 g,</w:instrTex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instrText>z)</w:instrText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bCs/>
          <w:sz w:val="28"/>
          <w:szCs w:val="28"/>
        </w:rPr>
        <w:t>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 w:hint="eastAsia"/>
          <w:b/>
          <w:bCs/>
          <w:sz w:val="28"/>
          <w:szCs w:val="28"/>
        </w:rPr>
        <w:t>z</w:t>
      </w:r>
      <w:r>
        <w:rPr>
          <w:rFonts w:ascii="Times New Roman" w:hAnsi="Times New Roman" w:cs="Times New Roman"/>
          <w:b/>
          <w:bCs/>
          <w:sz w:val="28"/>
          <w:szCs w:val="28"/>
        </w:rPr>
        <w:t>＝11.7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则恰好完全反应时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</w:rPr>
        <w:t>溶液中溶质的质量为11.7 g＋11.7 g＝23.4 g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b/>
          <w:bCs/>
          <w:sz w:val="28"/>
          <w:szCs w:val="28"/>
        </w:rPr>
      </w:pP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171ADB1"/>
    <w:multiLevelType w:val="singleLevel"/>
    <w:tmpl w:val="B171ADB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568"/>
    <w:rsid w:val="00550CC6"/>
    <w:rsid w:val="00621A09"/>
    <w:rsid w:val="00804A3C"/>
    <w:rsid w:val="00E36568"/>
    <w:rsid w:val="07424792"/>
    <w:rsid w:val="115A7D7C"/>
    <w:rsid w:val="3317348D"/>
    <w:rsid w:val="425D286D"/>
    <w:rsid w:val="4A010E85"/>
    <w:rsid w:val="5CC17FFA"/>
    <w:rsid w:val="5FAC635D"/>
    <w:rsid w:val="62AA1BF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114-1.TIF" TargetMode="External" /><Relationship Id="rId11" Type="http://schemas.openxmlformats.org/officeDocument/2006/relationships/image" Target="media/image5.png" /><Relationship Id="rId12" Type="http://schemas.openxmlformats.org/officeDocument/2006/relationships/image" Target="126-2.TIF" TargetMode="External" /><Relationship Id="rId13" Type="http://schemas.openxmlformats.org/officeDocument/2006/relationships/image" Target="media/image6.png" /><Relationship Id="rId14" Type="http://schemas.openxmlformats.org/officeDocument/2006/relationships/image" Target="18-2.TIF" TargetMode="External" /><Relationship Id="rId15" Type="http://schemas.openxmlformats.org/officeDocument/2006/relationships/image" Target="media/image7.png" /><Relationship Id="rId16" Type="http://schemas.openxmlformats.org/officeDocument/2006/relationships/image" Target="AA5.TIF" TargetMode="External" /><Relationship Id="rId17" Type="http://schemas.openxmlformats.org/officeDocument/2006/relationships/image" Target="media/image8.png" /><Relationship Id="rId18" Type="http://schemas.openxmlformats.org/officeDocument/2006/relationships/image" Target="276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280.TIF" TargetMode="External" /><Relationship Id="rId21" Type="http://schemas.openxmlformats.org/officeDocument/2006/relationships/image" Target="media/image10.png" /><Relationship Id="rId22" Type="http://schemas.openxmlformats.org/officeDocument/2006/relationships/image" Target="279A.TIF" TargetMode="External" /><Relationship Id="rId23" Type="http://schemas.openxmlformats.org/officeDocument/2006/relationships/image" Target="media/image11.png" /><Relationship Id="rId24" Type="http://schemas.openxmlformats.org/officeDocument/2006/relationships/image" Target="h75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194.TIF" TargetMode="External" /><Relationship Id="rId27" Type="http://schemas.openxmlformats.org/officeDocument/2006/relationships/image" Target="media/image13.png" /><Relationship Id="rId28" Type="http://schemas.openxmlformats.org/officeDocument/2006/relationships/image" Target="HX23.TIF" TargetMode="Externa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134-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30</Pages>
  <Words>3620</Words>
  <Characters>20635</Characters>
  <Application>Microsoft Office Word</Application>
  <DocSecurity>0</DocSecurity>
  <Lines>171</Lines>
  <Paragraphs>48</Paragraphs>
  <ScaleCrop>false</ScaleCrop>
  <Company/>
  <LinksUpToDate>false</LinksUpToDate>
  <CharactersWithSpaces>24207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文宗残魂</cp:lastModifiedBy>
  <cp:revision>3</cp:revision>
  <dcterms:created xsi:type="dcterms:W3CDTF">2019-12-24T09:48:00Z</dcterms:created>
  <dcterms:modified xsi:type="dcterms:W3CDTF">2019-12-26T01:27:31Z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